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07B" w:rsidRPr="009E78EC" w:rsidRDefault="0088407B" w:rsidP="00E53B0C">
      <w:pPr>
        <w:jc w:val="center"/>
        <w:rPr>
          <w:rFonts w:eastAsia="Arial Unicode MS"/>
          <w:b/>
        </w:rPr>
      </w:pPr>
    </w:p>
    <w:p w:rsidR="00E53B0C" w:rsidRPr="009E78EC" w:rsidRDefault="00F15479" w:rsidP="00E53B0C">
      <w:pPr>
        <w:jc w:val="center"/>
        <w:rPr>
          <w:rFonts w:eastAsia="Arial Unicode MS"/>
          <w:b/>
        </w:rPr>
      </w:pPr>
      <w:r w:rsidRPr="009E78EC">
        <w:rPr>
          <w:rFonts w:eastAsia="Arial Unicode MS"/>
          <w:b/>
        </w:rPr>
        <w:t xml:space="preserve">CIRCULAR </w:t>
      </w:r>
      <w:r w:rsidR="00E2301B">
        <w:rPr>
          <w:rFonts w:eastAsia="Arial Unicode MS"/>
          <w:b/>
        </w:rPr>
        <w:t>N° 02</w:t>
      </w:r>
      <w:bookmarkStart w:id="0" w:name="_GoBack"/>
      <w:bookmarkEnd w:id="0"/>
    </w:p>
    <w:p w:rsidR="00E53B0C" w:rsidRPr="009E78EC" w:rsidRDefault="00E53B0C" w:rsidP="00E53B0C">
      <w:pPr>
        <w:jc w:val="center"/>
        <w:rPr>
          <w:rFonts w:eastAsia="Arial Unicode MS"/>
          <w:b/>
        </w:rPr>
      </w:pPr>
      <w:r w:rsidRPr="009E78EC">
        <w:rPr>
          <w:rFonts w:eastAsia="Arial Unicode MS"/>
          <w:b/>
        </w:rPr>
        <w:t xml:space="preserve">(03 </w:t>
      </w:r>
      <w:r w:rsidR="00BC1559" w:rsidRPr="009E78EC">
        <w:rPr>
          <w:rFonts w:eastAsia="Arial Unicode MS"/>
          <w:b/>
        </w:rPr>
        <w:t>marz</w:t>
      </w:r>
      <w:r w:rsidRPr="009E78EC">
        <w:rPr>
          <w:rFonts w:eastAsia="Arial Unicode MS"/>
          <w:b/>
        </w:rPr>
        <w:t>o de 2026)</w:t>
      </w:r>
    </w:p>
    <w:p w:rsidR="00E53B0C" w:rsidRPr="009E78EC" w:rsidRDefault="00E53B0C" w:rsidP="00E53B0C">
      <w:pPr>
        <w:jc w:val="center"/>
        <w:rPr>
          <w:rFonts w:eastAsia="Arial Unicode MS"/>
        </w:rPr>
      </w:pPr>
    </w:p>
    <w:p w:rsidR="000D1F73" w:rsidRPr="009E78EC" w:rsidRDefault="000D1F73" w:rsidP="00E53B0C">
      <w:pPr>
        <w:spacing w:line="360" w:lineRule="auto"/>
        <w:jc w:val="both"/>
        <w:rPr>
          <w:rFonts w:eastAsia="Arial Unicode MS"/>
        </w:rPr>
      </w:pPr>
    </w:p>
    <w:p w:rsidR="00E53B0C" w:rsidRPr="009E78EC" w:rsidRDefault="00E53B0C" w:rsidP="00E53B0C">
      <w:pPr>
        <w:spacing w:line="360" w:lineRule="auto"/>
        <w:jc w:val="both"/>
        <w:rPr>
          <w:rFonts w:eastAsia="Arial Unicode MS"/>
        </w:rPr>
      </w:pPr>
      <w:r w:rsidRPr="009E78EC">
        <w:rPr>
          <w:rFonts w:eastAsia="Arial Unicode MS"/>
        </w:rPr>
        <w:t>De: Rectoría</w:t>
      </w:r>
    </w:p>
    <w:p w:rsidR="00E53B0C" w:rsidRPr="009E78EC" w:rsidRDefault="00E53B0C" w:rsidP="00E53B0C">
      <w:pPr>
        <w:spacing w:line="360" w:lineRule="auto"/>
        <w:jc w:val="both"/>
        <w:rPr>
          <w:rFonts w:eastAsia="Arial Unicode MS"/>
        </w:rPr>
      </w:pPr>
      <w:r w:rsidRPr="009E78EC">
        <w:rPr>
          <w:rFonts w:eastAsia="Arial Unicode MS"/>
        </w:rPr>
        <w:t>Para: Estudiantes, docentes y Padres de Familia</w:t>
      </w:r>
    </w:p>
    <w:p w:rsidR="00E53B0C" w:rsidRPr="009E78EC" w:rsidRDefault="00E53B0C" w:rsidP="00E53B0C">
      <w:pPr>
        <w:spacing w:line="360" w:lineRule="auto"/>
        <w:jc w:val="both"/>
        <w:rPr>
          <w:rFonts w:eastAsia="Arial Unicode MS"/>
        </w:rPr>
      </w:pPr>
      <w:r w:rsidRPr="009E78EC">
        <w:rPr>
          <w:rFonts w:eastAsia="Arial Unicode MS"/>
        </w:rPr>
        <w:t>Asunto: Orientaciones para la presentación de la prueba de</w:t>
      </w:r>
      <w:r w:rsidR="00B119B0" w:rsidRPr="009E78EC">
        <w:rPr>
          <w:rFonts w:eastAsia="Arial Unicode MS"/>
        </w:rPr>
        <w:t xml:space="preserve"> validación y</w:t>
      </w:r>
      <w:r w:rsidRPr="009E78EC">
        <w:rPr>
          <w:rFonts w:eastAsia="Arial Unicode MS"/>
        </w:rPr>
        <w:t xml:space="preserve"> promoción anticipada</w:t>
      </w:r>
    </w:p>
    <w:p w:rsidR="00E53B0C" w:rsidRPr="009E78EC" w:rsidRDefault="00E53B0C" w:rsidP="00E53B0C">
      <w:pPr>
        <w:spacing w:line="360" w:lineRule="auto"/>
        <w:jc w:val="both"/>
        <w:rPr>
          <w:rFonts w:eastAsia="Arial Unicode MS"/>
        </w:rPr>
      </w:pPr>
    </w:p>
    <w:p w:rsidR="00F15479" w:rsidRPr="009E78EC" w:rsidRDefault="00F15479" w:rsidP="00E53B0C">
      <w:pPr>
        <w:spacing w:line="360" w:lineRule="auto"/>
        <w:jc w:val="both"/>
        <w:rPr>
          <w:rFonts w:eastAsia="Arial Unicode MS"/>
        </w:rPr>
      </w:pPr>
    </w:p>
    <w:p w:rsidR="00E53B0C" w:rsidRPr="009E78EC" w:rsidRDefault="00E53B0C" w:rsidP="00E53B0C">
      <w:pPr>
        <w:spacing w:line="360" w:lineRule="auto"/>
        <w:jc w:val="both"/>
        <w:rPr>
          <w:rFonts w:eastAsia="Arial Unicode MS"/>
        </w:rPr>
      </w:pPr>
      <w:r w:rsidRPr="009E78EC">
        <w:rPr>
          <w:rFonts w:eastAsia="Arial Unicode MS"/>
        </w:rPr>
        <w:t xml:space="preserve">Atendiendo al proceso de Promoción anticipada por </w:t>
      </w:r>
      <w:r w:rsidR="009E78EC" w:rsidRPr="009E78EC">
        <w:rPr>
          <w:rFonts w:eastAsia="Arial Unicode MS"/>
        </w:rPr>
        <w:t>repit</w:t>
      </w:r>
      <w:r w:rsidRPr="009E78EC">
        <w:rPr>
          <w:rFonts w:eastAsia="Arial Unicode MS"/>
        </w:rPr>
        <w:t>encia o suficiencia enmarcado en el decreto 1290 de 2002</w:t>
      </w:r>
      <w:r w:rsidR="009E78EC" w:rsidRPr="009E78EC">
        <w:rPr>
          <w:rFonts w:eastAsia="Arial Unicode MS"/>
        </w:rPr>
        <w:t xml:space="preserve"> y de validación de grados</w:t>
      </w:r>
      <w:r w:rsidRPr="009E78EC">
        <w:rPr>
          <w:rFonts w:eastAsia="Arial Unicode MS"/>
        </w:rPr>
        <w:t>, la Institución Educativa viene adelantando el proceso para la aplicación de la prueba, previa solicitud escrita de la misma, lo cual le permitirá a</w:t>
      </w:r>
      <w:r w:rsidR="009E78EC" w:rsidRPr="009E78EC">
        <w:rPr>
          <w:rFonts w:eastAsia="Arial Unicode MS"/>
        </w:rPr>
        <w:t xml:space="preserve"> los estudiantes en alguna de estas condiciones,</w:t>
      </w:r>
      <w:r w:rsidRPr="009E78EC">
        <w:rPr>
          <w:rFonts w:eastAsia="Arial Unicode MS"/>
        </w:rPr>
        <w:t xml:space="preserve"> la posibilidad de promoción del grado en curso, con base en los lineamientos que han sido establecidos en el Sistema Institucional de Evaluación y Promoción – SIE – y que han sido orientados a los padre</w:t>
      </w:r>
      <w:r w:rsidR="009E78EC" w:rsidRPr="009E78EC">
        <w:rPr>
          <w:rFonts w:eastAsia="Arial Unicode MS"/>
        </w:rPr>
        <w:t>s</w:t>
      </w:r>
      <w:r w:rsidRPr="009E78EC">
        <w:rPr>
          <w:rFonts w:eastAsia="Arial Unicode MS"/>
        </w:rPr>
        <w:t>, madres y cuidadores, en los encuentros realizados en las diferentes sedes de la Institución Educativa.</w:t>
      </w:r>
    </w:p>
    <w:p w:rsidR="00E53B0C" w:rsidRPr="009E78EC" w:rsidRDefault="00E53B0C" w:rsidP="00E53B0C">
      <w:pPr>
        <w:spacing w:line="360" w:lineRule="auto"/>
        <w:jc w:val="both"/>
        <w:rPr>
          <w:rFonts w:eastAsia="Arial Unicode MS"/>
        </w:rPr>
      </w:pPr>
    </w:p>
    <w:p w:rsidR="00E53B0C" w:rsidRPr="009E78EC" w:rsidRDefault="00E53B0C" w:rsidP="00E53B0C">
      <w:pPr>
        <w:spacing w:line="360" w:lineRule="auto"/>
        <w:jc w:val="both"/>
        <w:rPr>
          <w:rFonts w:eastAsia="Arial Unicode MS"/>
        </w:rPr>
      </w:pPr>
      <w:r w:rsidRPr="009E78EC">
        <w:rPr>
          <w:rFonts w:eastAsia="Arial Unicode MS"/>
        </w:rPr>
        <w:t xml:space="preserve">Por lo tanto, se hace extensiva la invitación para que los interesados envíen la solicitud </w:t>
      </w:r>
      <w:r w:rsidR="009E78EC" w:rsidRPr="009E78EC">
        <w:rPr>
          <w:rFonts w:eastAsia="Arial Unicode MS"/>
        </w:rPr>
        <w:t xml:space="preserve">a la </w:t>
      </w:r>
      <w:r w:rsidRPr="009E78EC">
        <w:rPr>
          <w:rFonts w:eastAsia="Arial Unicode MS"/>
        </w:rPr>
        <w:t>prueba a más tardar el viernes 27 de febrero. Aunado a lo anterior, se propone que los estudiantes preparen los contenidos abordados en el respectivo grado que cursan actualmente, del cual se tomarán las temáticas para la elaboración de la prueba.</w:t>
      </w:r>
    </w:p>
    <w:p w:rsidR="009E78EC" w:rsidRPr="009E78EC" w:rsidRDefault="009E78EC" w:rsidP="00E53B0C">
      <w:pPr>
        <w:spacing w:line="360" w:lineRule="auto"/>
        <w:jc w:val="both"/>
        <w:rPr>
          <w:rFonts w:eastAsia="Arial Unicode MS"/>
        </w:rPr>
      </w:pPr>
      <w:r w:rsidRPr="009E78EC">
        <w:rPr>
          <w:rFonts w:eastAsia="Arial Unicode MS"/>
        </w:rPr>
        <w:t>Para tal efecto se hace claridad a los dos aspectos:</w:t>
      </w:r>
    </w:p>
    <w:p w:rsidR="00E53B0C" w:rsidRPr="009E78EC" w:rsidRDefault="00E53B0C" w:rsidP="00E53B0C">
      <w:pPr>
        <w:spacing w:line="360" w:lineRule="auto"/>
        <w:jc w:val="both"/>
        <w:rPr>
          <w:rFonts w:eastAsia="Arial Unicode MS"/>
        </w:rPr>
      </w:pPr>
    </w:p>
    <w:p w:rsidR="00B119B0" w:rsidRPr="009E78EC" w:rsidRDefault="00B119B0" w:rsidP="00B119B0">
      <w:pPr>
        <w:pStyle w:val="Prrafodelista"/>
        <w:widowControl/>
        <w:numPr>
          <w:ilvl w:val="0"/>
          <w:numId w:val="2"/>
        </w:numPr>
        <w:autoSpaceDE/>
        <w:autoSpaceDN/>
        <w:spacing w:after="160" w:line="360" w:lineRule="auto"/>
        <w:ind w:right="0"/>
        <w:contextualSpacing/>
      </w:pPr>
      <w:r w:rsidRPr="009E78EC">
        <w:t xml:space="preserve">Las </w:t>
      </w:r>
      <w:r w:rsidRPr="009E78EC">
        <w:rPr>
          <w:b/>
          <w:i/>
          <w:u w:val="single"/>
        </w:rPr>
        <w:t>validaciones de grado</w:t>
      </w:r>
      <w:r w:rsidRPr="009E78EC">
        <w:t xml:space="preserve"> se aplicarán el último viernes de cada mes, de acuerdo con la cantidad de solicitudes que se tengan. En un primer momento se aplicarán pruebas de validación para los grados quinto, sexto, séptimo y octavo, dadas las solicitudes presentadas. </w:t>
      </w:r>
      <w:r w:rsidRPr="009E78EC">
        <w:rPr>
          <w:b/>
          <w:i/>
          <w:u w:val="single"/>
        </w:rPr>
        <w:t>La fecha de aplicación de la prueba será el 24 de marzo</w:t>
      </w:r>
      <w:r w:rsidRPr="009E78EC">
        <w:t>.</w:t>
      </w:r>
    </w:p>
    <w:p w:rsidR="00B119B0" w:rsidRPr="009E78EC" w:rsidRDefault="00B119B0" w:rsidP="00B119B0">
      <w:pPr>
        <w:pStyle w:val="Prrafodelista"/>
        <w:spacing w:line="360" w:lineRule="auto"/>
        <w:ind w:left="340"/>
      </w:pPr>
      <w:r w:rsidRPr="009E78EC">
        <w:rPr>
          <w:i/>
          <w:u w:val="single"/>
        </w:rPr>
        <w:t>Observación 1</w:t>
      </w:r>
      <w:r w:rsidRPr="009E78EC">
        <w:t xml:space="preserve">. La prueba será integrada, de acuerdo con los siguientes </w:t>
      </w:r>
      <w:r w:rsidRPr="009E78EC">
        <w:lastRenderedPageBreak/>
        <w:t xml:space="preserve">componentes – entre paréntesis se indican la cantidad de preguntas y las áreas que apoyarán): Inglés (20), Lectura Crítica (– 25 – Lenguaje, Artística y Ed. Física), Matemáticas (25), Ciencias Naturales (– 25 – C. Naturales, Tecnología), Ciencias Sociales y competencias ciudadana y emocional  (20), para un total de 115 preguntas. </w:t>
      </w:r>
    </w:p>
    <w:p w:rsidR="00B119B0" w:rsidRPr="009E78EC" w:rsidRDefault="00B119B0" w:rsidP="00B119B0">
      <w:pPr>
        <w:pStyle w:val="Prrafodelista"/>
        <w:spacing w:line="360" w:lineRule="auto"/>
        <w:ind w:left="340"/>
      </w:pPr>
      <w:r w:rsidRPr="009E78EC">
        <w:rPr>
          <w:i/>
          <w:u w:val="single"/>
        </w:rPr>
        <w:t>Observación 2</w:t>
      </w:r>
      <w:r w:rsidRPr="009E78EC">
        <w:t>. La prueba de validación se aprobará con al menos el 64% de total de las preguntas correctas.</w:t>
      </w:r>
    </w:p>
    <w:p w:rsidR="00B119B0" w:rsidRPr="009E78EC" w:rsidRDefault="00B119B0" w:rsidP="00B119B0">
      <w:pPr>
        <w:pStyle w:val="Prrafodelista"/>
        <w:spacing w:line="360" w:lineRule="auto"/>
        <w:ind w:left="340"/>
      </w:pPr>
      <w:r w:rsidRPr="009E78EC">
        <w:rPr>
          <w:i/>
          <w:u w:val="single"/>
        </w:rPr>
        <w:t>Observación 3</w:t>
      </w:r>
      <w:r w:rsidRPr="009E78EC">
        <w:t xml:space="preserve">. Las pruebas de los grados en los cuales se solicita la validación o la promoción anticipada, serán diseñadas por los respectivos docentes y enviadas a la Coordinación Académica, en fecha no superior al 13 marzo del año en curso y al correo </w:t>
      </w:r>
      <w:hyperlink r:id="rId7" w:history="1">
        <w:r w:rsidRPr="009E78EC">
          <w:rPr>
            <w:rStyle w:val="Hipervnculo"/>
          </w:rPr>
          <w:t>coordinacionliceomjs@gmail.com</w:t>
        </w:r>
      </w:hyperlink>
      <w:r w:rsidRPr="009E78EC">
        <w:t>.</w:t>
      </w:r>
    </w:p>
    <w:p w:rsidR="009E78EC" w:rsidRDefault="009E78EC" w:rsidP="00B119B0">
      <w:pPr>
        <w:spacing w:line="360" w:lineRule="auto"/>
        <w:jc w:val="both"/>
      </w:pPr>
    </w:p>
    <w:p w:rsidR="00E53B0C" w:rsidRPr="009E78EC" w:rsidRDefault="00B119B0" w:rsidP="009E78EC">
      <w:pPr>
        <w:pStyle w:val="Prrafodelista"/>
        <w:numPr>
          <w:ilvl w:val="0"/>
          <w:numId w:val="2"/>
        </w:numPr>
        <w:spacing w:line="360" w:lineRule="auto"/>
        <w:rPr>
          <w:rFonts w:eastAsia="Arial Unicode MS"/>
        </w:rPr>
      </w:pPr>
      <w:r w:rsidRPr="009E78EC">
        <w:t xml:space="preserve">Para el proceso de Promoción anticipada se tendrá en cuenta las nueve (9) áreas obligatorias y fundamentales establecidas en el artículo 23 de la Ley General de Educación [Ciencias Naturales y Educación Ambiental; Ciencias Sociales, historia, geografía, constitución política y democracia; Educación Artística; Educación Ética y valores; Educación Física, Recreación y deportes; Educación Religiosa; Humanidades, Lengua Castellana e Idioma Extranjero; Matemáticas; Tecnología e Informática]. Su diseño estará a cargo de los respectivos docentes del grado y la cantidad de preguntas será de 155, distribuidas en 20 para Ciencias Naturales, 20 para Ciencias Sociales, 20 para Humanidades, 20 para matemáticas y 15 en cada una de las demás áreas. </w:t>
      </w:r>
      <w:r w:rsidR="009E78EC">
        <w:t>E</w:t>
      </w:r>
      <w:r w:rsidRPr="009E78EC">
        <w:t xml:space="preserve">n el caso de los estudiantes de las sedes rurales que presentan condición de extraedad, la </w:t>
      </w:r>
      <w:r w:rsidR="009E78EC">
        <w:t>cantidad</w:t>
      </w:r>
      <w:r w:rsidRPr="009E78EC">
        <w:t xml:space="preserve"> será de 75. En el caso de los estudiantes que presentan algún tipo de diagnóstico por discapacidad intelectual, la prueba se diseñará de acuerdo a los parámetros establecidos en el decreto 1421, en el numeral 2.2.4, </w:t>
      </w:r>
      <w:r w:rsidRPr="009E78EC">
        <w:rPr>
          <w:i/>
          <w:u w:val="single"/>
        </w:rPr>
        <w:t>Seguimiento a la permanencia y promoción</w:t>
      </w:r>
      <w:r w:rsidRPr="009E78EC">
        <w:t>. En lo que respecta a la calificación, para estudiantes caracterizados en el SIMAT se aprobará con nota mayor o igual a 3.2, los que no tengan dicho registro aprobarán con nota mayor o igual a 4.0. Si la solicitud es por suficiencia académica, se aprobará con nota mayor o igual a 4.6. En este caso, se aplicará el 26 de marzo.</w:t>
      </w:r>
    </w:p>
    <w:p w:rsidR="00E53B0C" w:rsidRPr="009E78EC" w:rsidRDefault="00E53B0C" w:rsidP="00E53B0C">
      <w:pPr>
        <w:spacing w:line="360" w:lineRule="auto"/>
        <w:jc w:val="both"/>
        <w:rPr>
          <w:rFonts w:eastAsia="Arial Unicode MS"/>
        </w:rPr>
      </w:pPr>
      <w:r w:rsidRPr="009E78EC">
        <w:rPr>
          <w:rFonts w:eastAsia="Arial Unicode MS"/>
        </w:rPr>
        <w:t xml:space="preserve">Cuando sea el caso de la prueba por suficiencia académica, la nota mínima de </w:t>
      </w:r>
      <w:r w:rsidRPr="009E78EC">
        <w:rPr>
          <w:rFonts w:eastAsia="Arial Unicode MS"/>
        </w:rPr>
        <w:lastRenderedPageBreak/>
        <w:t>aprobación es 4.6 (desempeño superior).</w:t>
      </w:r>
    </w:p>
    <w:p w:rsidR="00E53B0C" w:rsidRPr="009E78EC" w:rsidRDefault="00E53B0C" w:rsidP="00E53B0C">
      <w:pPr>
        <w:spacing w:line="360" w:lineRule="auto"/>
        <w:jc w:val="both"/>
        <w:rPr>
          <w:rFonts w:eastAsia="Arial Unicode MS"/>
        </w:rPr>
      </w:pPr>
      <w:r w:rsidRPr="009E78EC">
        <w:rPr>
          <w:rFonts w:eastAsia="Arial Unicode MS"/>
        </w:rPr>
        <w:t>La prueba será en el auditorio de la sede central y los resultados serán publicados a los siete días calendario de la aplicación. Los estudiantes que aprueben serán asignados al nuevo grado, iniciando al día hábil siguiente después de notificársele el resultado.</w:t>
      </w:r>
    </w:p>
    <w:p w:rsidR="00E53B0C" w:rsidRPr="009E78EC" w:rsidRDefault="00E53B0C" w:rsidP="00E53B0C">
      <w:pPr>
        <w:spacing w:line="360" w:lineRule="auto"/>
        <w:jc w:val="both"/>
        <w:rPr>
          <w:rFonts w:eastAsia="Arial Unicode MS"/>
        </w:rPr>
      </w:pPr>
    </w:p>
    <w:p w:rsidR="00E53B0C" w:rsidRPr="009E78EC" w:rsidRDefault="00E53B0C" w:rsidP="00E53B0C">
      <w:pPr>
        <w:spacing w:line="360" w:lineRule="auto"/>
        <w:jc w:val="both"/>
        <w:rPr>
          <w:rFonts w:eastAsia="Arial Unicode MS"/>
        </w:rPr>
      </w:pPr>
      <w:r w:rsidRPr="009E78EC">
        <w:rPr>
          <w:rFonts w:eastAsia="Arial Unicode MS"/>
        </w:rPr>
        <w:t xml:space="preserve">Los docentes de las sedes educativas rurales que envíen solicitudes y quienes están a cargo de un grupo en la sede central, en la jornada de la tarde, elaboran la prueba con las cuatro áreas, la cual harán llegar a la coordinación a través del correo </w:t>
      </w:r>
      <w:hyperlink r:id="rId8" w:history="1">
        <w:r w:rsidRPr="009E78EC">
          <w:rPr>
            <w:rStyle w:val="Hipervnculo"/>
            <w:rFonts w:eastAsia="Arial Unicode MS"/>
          </w:rPr>
          <w:t>coordinacionliceomjs@gmail.com</w:t>
        </w:r>
      </w:hyperlink>
      <w:r w:rsidRPr="009E78EC">
        <w:rPr>
          <w:rFonts w:eastAsia="Arial Unicode MS"/>
        </w:rPr>
        <w:t>. De igual manera, en los grupos que se atienden por profesorado (secundaria), quienes estén asignados a las respectivas áreas y/o asignaturas, elaboran la prueba y la envían al correo indicado, en formato Word</w:t>
      </w:r>
      <w:r w:rsidR="00545101">
        <w:rPr>
          <w:rFonts w:eastAsia="Arial Unicode MS"/>
        </w:rPr>
        <w:t xml:space="preserve">, letra tamaño 12 en </w:t>
      </w:r>
      <w:proofErr w:type="spellStart"/>
      <w:r w:rsidR="00545101">
        <w:rPr>
          <w:rFonts w:eastAsia="Arial Unicode MS"/>
        </w:rPr>
        <w:t>arial</w:t>
      </w:r>
      <w:proofErr w:type="spellEnd"/>
      <w:r w:rsidRPr="009E78EC">
        <w:rPr>
          <w:rFonts w:eastAsia="Arial Unicode MS"/>
        </w:rPr>
        <w:t xml:space="preserve"> y en hoja tamaño carta, lo cual permita hacerle modificaciones de forma, siempre que sea necesario. En el asunto del correo, indicar área y grado. </w:t>
      </w:r>
    </w:p>
    <w:p w:rsidR="00E53B0C" w:rsidRPr="009E78EC" w:rsidRDefault="00E53B0C" w:rsidP="00E53B0C">
      <w:pPr>
        <w:spacing w:line="360" w:lineRule="auto"/>
        <w:jc w:val="both"/>
        <w:rPr>
          <w:rFonts w:eastAsia="Arial Unicode MS"/>
        </w:rPr>
      </w:pPr>
    </w:p>
    <w:p w:rsidR="00E53B0C" w:rsidRPr="009E78EC" w:rsidRDefault="00E53B0C" w:rsidP="00E53B0C">
      <w:pPr>
        <w:spacing w:line="360" w:lineRule="auto"/>
        <w:jc w:val="both"/>
        <w:rPr>
          <w:rFonts w:eastAsia="Arial Unicode MS"/>
        </w:rPr>
      </w:pPr>
      <w:r w:rsidRPr="009E78EC">
        <w:rPr>
          <w:rFonts w:eastAsia="Arial Unicode MS"/>
        </w:rPr>
        <w:t>Agradecemos su compromiso en el desarrollo de la propuesta de trabajo, lo cual redunda en la construcción de habilidades para los y las estudiantes en su quehacer cotidiano.</w:t>
      </w:r>
    </w:p>
    <w:p w:rsidR="00E53B0C" w:rsidRPr="009E78EC" w:rsidRDefault="00E53B0C" w:rsidP="00E53B0C">
      <w:pPr>
        <w:spacing w:line="360" w:lineRule="auto"/>
        <w:jc w:val="right"/>
        <w:rPr>
          <w:rFonts w:eastAsia="Arial Unicode MS"/>
          <w:b/>
          <w:i/>
        </w:rPr>
      </w:pPr>
    </w:p>
    <w:p w:rsidR="00E53B0C" w:rsidRPr="009E78EC" w:rsidRDefault="00E53B0C" w:rsidP="00E53B0C">
      <w:pPr>
        <w:jc w:val="right"/>
        <w:rPr>
          <w:rFonts w:eastAsia="Arial Unicode MS"/>
          <w:b/>
          <w:i/>
        </w:rPr>
      </w:pPr>
    </w:p>
    <w:p w:rsidR="00E53B0C" w:rsidRPr="009E78EC" w:rsidRDefault="00E53B0C" w:rsidP="00E53B0C">
      <w:pPr>
        <w:jc w:val="right"/>
        <w:rPr>
          <w:rFonts w:eastAsia="Arial Unicode MS"/>
          <w:b/>
          <w:i/>
        </w:rPr>
      </w:pPr>
      <w:r w:rsidRPr="009E78EC">
        <w:rPr>
          <w:rFonts w:eastAsia="Arial Unicode MS"/>
          <w:b/>
          <w:i/>
        </w:rPr>
        <w:t>“Si caminas solo, llegarás más rápido.</w:t>
      </w:r>
    </w:p>
    <w:p w:rsidR="00E53B0C" w:rsidRPr="009E78EC" w:rsidRDefault="00E53B0C" w:rsidP="00E53B0C">
      <w:pPr>
        <w:jc w:val="right"/>
        <w:rPr>
          <w:rFonts w:eastAsia="Arial Unicode MS"/>
          <w:b/>
          <w:i/>
        </w:rPr>
      </w:pPr>
      <w:r w:rsidRPr="009E78EC">
        <w:rPr>
          <w:rFonts w:eastAsia="Arial Unicode MS"/>
          <w:b/>
          <w:i/>
        </w:rPr>
        <w:t>Si caminas acompañado, llegarás más lejos.” Proverbio chino</w:t>
      </w:r>
    </w:p>
    <w:p w:rsidR="00E53B0C" w:rsidRPr="009E78EC" w:rsidRDefault="00E53B0C" w:rsidP="00E53B0C">
      <w:pPr>
        <w:jc w:val="both"/>
        <w:rPr>
          <w:rFonts w:eastAsia="Arial Unicode MS"/>
          <w:b/>
        </w:rPr>
      </w:pPr>
    </w:p>
    <w:p w:rsidR="00E53B0C" w:rsidRPr="009E78EC" w:rsidRDefault="00E53B0C" w:rsidP="00E53B0C">
      <w:pPr>
        <w:jc w:val="both"/>
        <w:rPr>
          <w:rFonts w:eastAsia="Arial Unicode MS"/>
        </w:rPr>
      </w:pPr>
    </w:p>
    <w:p w:rsidR="00515FCC" w:rsidRPr="009E78EC" w:rsidRDefault="00515FCC" w:rsidP="00515FCC">
      <w:pPr>
        <w:pStyle w:val="Textoindependiente"/>
      </w:pPr>
      <w:r w:rsidRPr="009E78EC">
        <w:rPr>
          <w:spacing w:val="-2"/>
        </w:rPr>
        <w:t>Atentamente,</w:t>
      </w:r>
    </w:p>
    <w:p w:rsidR="00515FCC" w:rsidRPr="009E78EC" w:rsidRDefault="00515FCC" w:rsidP="00515FCC">
      <w:pPr>
        <w:pStyle w:val="Textoindependiente"/>
      </w:pPr>
    </w:p>
    <w:p w:rsidR="00515FCC" w:rsidRPr="009E78EC" w:rsidRDefault="00515FCC" w:rsidP="00515FCC">
      <w:pPr>
        <w:pStyle w:val="Textoindependiente"/>
        <w:spacing w:before="1"/>
      </w:pPr>
    </w:p>
    <w:p w:rsidR="00515FCC" w:rsidRPr="009E78EC" w:rsidRDefault="00515FCC" w:rsidP="00515FCC">
      <w:pPr>
        <w:rPr>
          <w:b/>
        </w:rPr>
      </w:pPr>
      <w:r w:rsidRPr="009E78EC">
        <w:rPr>
          <w:b/>
        </w:rPr>
        <w:t>BIBIANA</w:t>
      </w:r>
      <w:r w:rsidRPr="009E78EC">
        <w:rPr>
          <w:b/>
          <w:spacing w:val="-11"/>
        </w:rPr>
        <w:t xml:space="preserve"> </w:t>
      </w:r>
      <w:r w:rsidRPr="009E78EC">
        <w:rPr>
          <w:b/>
        </w:rPr>
        <w:t>MARÍA</w:t>
      </w:r>
      <w:r w:rsidRPr="009E78EC">
        <w:rPr>
          <w:b/>
          <w:spacing w:val="-9"/>
        </w:rPr>
        <w:t xml:space="preserve"> </w:t>
      </w:r>
      <w:r w:rsidRPr="009E78EC">
        <w:rPr>
          <w:b/>
        </w:rPr>
        <w:t>OSPINA</w:t>
      </w:r>
      <w:r w:rsidRPr="009E78EC">
        <w:rPr>
          <w:b/>
          <w:spacing w:val="-9"/>
        </w:rPr>
        <w:t xml:space="preserve"> </w:t>
      </w:r>
      <w:r w:rsidRPr="009E78EC">
        <w:rPr>
          <w:b/>
          <w:spacing w:val="-2"/>
        </w:rPr>
        <w:t>BEDOYA</w:t>
      </w:r>
    </w:p>
    <w:p w:rsidR="00AD584D" w:rsidRPr="009E78EC" w:rsidRDefault="00515FCC" w:rsidP="00515FCC">
      <w:pPr>
        <w:pStyle w:val="Textoindependiente"/>
        <w:spacing w:before="61"/>
      </w:pPr>
      <w:r w:rsidRPr="009E78EC">
        <w:rPr>
          <w:spacing w:val="-2"/>
        </w:rPr>
        <w:t>Rectora</w:t>
      </w:r>
    </w:p>
    <w:p w:rsidR="00AD584D" w:rsidRPr="009E78EC" w:rsidRDefault="00AD584D">
      <w:pPr>
        <w:pStyle w:val="Textoindependiente"/>
        <w:spacing w:before="8"/>
      </w:pPr>
    </w:p>
    <w:p w:rsidR="00AD584D" w:rsidRPr="009E78EC" w:rsidRDefault="00AD584D" w:rsidP="00515FCC">
      <w:pPr>
        <w:ind w:left="34" w:right="46"/>
        <w:jc w:val="center"/>
      </w:pPr>
    </w:p>
    <w:sectPr w:rsidR="00AD584D" w:rsidRPr="009E78EC" w:rsidSect="00E53B0C">
      <w:headerReference w:type="default" r:id="rId9"/>
      <w:footerReference w:type="default" r:id="rId10"/>
      <w:pgSz w:w="12240" w:h="15840" w:code="1"/>
      <w:pgMar w:top="1985" w:right="1440" w:bottom="1134" w:left="1440" w:header="0"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EF7" w:rsidRDefault="006C1EF7">
      <w:r>
        <w:separator/>
      </w:r>
    </w:p>
  </w:endnote>
  <w:endnote w:type="continuationSeparator" w:id="0">
    <w:p w:rsidR="006C1EF7" w:rsidRDefault="006C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B0C" w:rsidRDefault="00E53B0C" w:rsidP="00E53B0C">
    <w:pPr>
      <w:tabs>
        <w:tab w:val="left" w:pos="3586"/>
        <w:tab w:val="left" w:pos="5511"/>
      </w:tabs>
      <w:ind w:left="120"/>
      <w:jc w:val="center"/>
      <w:rPr>
        <w:rFonts w:ascii="Calibri" w:hAnsi="Calibri"/>
        <w:sz w:val="16"/>
      </w:rPr>
    </w:pPr>
    <w:r>
      <w:rPr>
        <w:rFonts w:ascii="Calibri" w:hAnsi="Calibri"/>
        <w:sz w:val="16"/>
      </w:rPr>
      <w:t>Página</w:t>
    </w:r>
    <w:r>
      <w:rPr>
        <w:rFonts w:ascii="Calibri" w:hAnsi="Calibri"/>
        <w:spacing w:val="-2"/>
        <w:sz w:val="16"/>
      </w:rPr>
      <w:t xml:space="preserve"> </w:t>
    </w:r>
    <w:r>
      <w:rPr>
        <w:rFonts w:ascii="Calibri" w:hAnsi="Calibri"/>
        <w:sz w:val="16"/>
      </w:rPr>
      <w:t>web:</w:t>
    </w:r>
    <w:r>
      <w:rPr>
        <w:rFonts w:ascii="Calibri" w:hAnsi="Calibri"/>
        <w:spacing w:val="-2"/>
        <w:sz w:val="16"/>
      </w:rPr>
      <w:t xml:space="preserve"> </w:t>
    </w:r>
    <w:hyperlink r:id="rId1">
      <w:r>
        <w:rPr>
          <w:rFonts w:ascii="Calibri" w:hAnsi="Calibri"/>
          <w:color w:val="0000FF"/>
          <w:spacing w:val="-2"/>
          <w:sz w:val="16"/>
          <w:u w:val="single" w:color="0000FF"/>
        </w:rPr>
        <w:t>www.iemanueljosesierra.edu.co</w:t>
      </w:r>
    </w:hyperlink>
    <w:r>
      <w:rPr>
        <w:rFonts w:ascii="Calibri" w:hAnsi="Calibri"/>
        <w:color w:val="0000FF"/>
        <w:sz w:val="16"/>
      </w:rPr>
      <w:tab/>
    </w:r>
    <w:r>
      <w:rPr>
        <w:rFonts w:ascii="Calibri" w:hAnsi="Calibri"/>
        <w:sz w:val="16"/>
      </w:rPr>
      <w:t>Celular:</w:t>
    </w:r>
    <w:r>
      <w:rPr>
        <w:rFonts w:ascii="Calibri" w:hAnsi="Calibri"/>
        <w:spacing w:val="-4"/>
        <w:sz w:val="16"/>
      </w:rPr>
      <w:t xml:space="preserve"> </w:t>
    </w:r>
    <w:r>
      <w:rPr>
        <w:rFonts w:ascii="Calibri" w:hAnsi="Calibri"/>
        <w:spacing w:val="-2"/>
        <w:sz w:val="16"/>
      </w:rPr>
      <w:t>3004732858</w:t>
    </w:r>
    <w:r>
      <w:rPr>
        <w:rFonts w:ascii="Calibri" w:hAnsi="Calibri"/>
        <w:sz w:val="16"/>
      </w:rPr>
      <w:tab/>
      <w:t>Correo</w:t>
    </w:r>
    <w:r>
      <w:rPr>
        <w:rFonts w:ascii="Calibri" w:hAnsi="Calibri"/>
        <w:spacing w:val="-9"/>
        <w:sz w:val="16"/>
      </w:rPr>
      <w:t xml:space="preserve"> </w:t>
    </w:r>
    <w:r>
      <w:rPr>
        <w:rFonts w:ascii="Calibri" w:hAnsi="Calibri"/>
        <w:sz w:val="16"/>
      </w:rPr>
      <w:t>electrónico:</w:t>
    </w:r>
    <w:r>
      <w:rPr>
        <w:rFonts w:ascii="Calibri" w:hAnsi="Calibri"/>
        <w:spacing w:val="-4"/>
        <w:sz w:val="16"/>
      </w:rPr>
      <w:t xml:space="preserve"> </w:t>
    </w:r>
    <w:hyperlink r:id="rId2">
      <w:r>
        <w:rPr>
          <w:rFonts w:ascii="Calibri" w:hAnsi="Calibri"/>
          <w:color w:val="0000FF"/>
          <w:spacing w:val="-2"/>
          <w:sz w:val="16"/>
          <w:u w:val="single" w:color="0000FF"/>
        </w:rPr>
        <w:t>iemanueljosesierra@gmail.com</w:t>
      </w:r>
    </w:hyperlink>
  </w:p>
  <w:p w:rsidR="00E53B0C" w:rsidRDefault="00E53B0C" w:rsidP="00E53B0C">
    <w:pPr>
      <w:pStyle w:val="Piedepgina"/>
      <w:jc w:val="center"/>
    </w:pPr>
    <w:r>
      <w:rPr>
        <w:rFonts w:ascii="Calibri" w:hAnsi="Calibri"/>
        <w:sz w:val="16"/>
      </w:rPr>
      <w:t>Carrera</w:t>
    </w:r>
    <w:r>
      <w:rPr>
        <w:rFonts w:ascii="Calibri" w:hAnsi="Calibri"/>
        <w:spacing w:val="-4"/>
        <w:sz w:val="16"/>
      </w:rPr>
      <w:t xml:space="preserve"> </w:t>
    </w:r>
    <w:r>
      <w:rPr>
        <w:rFonts w:ascii="Calibri" w:hAnsi="Calibri"/>
        <w:sz w:val="16"/>
      </w:rPr>
      <w:t>10A</w:t>
    </w:r>
    <w:r>
      <w:rPr>
        <w:rFonts w:ascii="Calibri" w:hAnsi="Calibri"/>
        <w:spacing w:val="-2"/>
        <w:sz w:val="16"/>
      </w:rPr>
      <w:t xml:space="preserve"> </w:t>
    </w:r>
    <w:r>
      <w:rPr>
        <w:rFonts w:ascii="Calibri" w:hAnsi="Calibri"/>
        <w:sz w:val="16"/>
      </w:rPr>
      <w:t>N</w:t>
    </w:r>
    <w:proofErr w:type="gramStart"/>
    <w:r>
      <w:rPr>
        <w:rFonts w:ascii="Calibri" w:hAnsi="Calibri"/>
        <w:sz w:val="16"/>
      </w:rPr>
      <w:t>.º</w:t>
    </w:r>
    <w:proofErr w:type="gramEnd"/>
    <w:r>
      <w:rPr>
        <w:rFonts w:ascii="Calibri" w:hAnsi="Calibri"/>
        <w:sz w:val="16"/>
      </w:rPr>
      <w:t>10</w:t>
    </w:r>
    <w:r>
      <w:rPr>
        <w:rFonts w:ascii="Calibri" w:hAnsi="Calibri"/>
        <w:spacing w:val="-3"/>
        <w:sz w:val="16"/>
      </w:rPr>
      <w:t xml:space="preserve"> </w:t>
    </w:r>
    <w:r>
      <w:rPr>
        <w:rFonts w:ascii="Calibri" w:hAnsi="Calibri"/>
        <w:sz w:val="16"/>
      </w:rPr>
      <w:t>D</w:t>
    </w:r>
    <w:r>
      <w:rPr>
        <w:rFonts w:ascii="Calibri" w:hAnsi="Calibri"/>
        <w:spacing w:val="-3"/>
        <w:sz w:val="16"/>
      </w:rPr>
      <w:t xml:space="preserve"> </w:t>
    </w:r>
    <w:r>
      <w:rPr>
        <w:rFonts w:ascii="Calibri" w:hAnsi="Calibri"/>
        <w:sz w:val="16"/>
      </w:rPr>
      <w:t>12</w:t>
    </w:r>
    <w:r>
      <w:rPr>
        <w:rFonts w:ascii="Calibri" w:hAnsi="Calibri"/>
        <w:spacing w:val="30"/>
        <w:sz w:val="16"/>
      </w:rPr>
      <w:t xml:space="preserve"> </w:t>
    </w:r>
    <w:r>
      <w:rPr>
        <w:rFonts w:ascii="Calibri" w:hAnsi="Calibri"/>
        <w:sz w:val="16"/>
      </w:rPr>
      <w:t>–</w:t>
    </w:r>
    <w:r>
      <w:rPr>
        <w:rFonts w:ascii="Calibri" w:hAnsi="Calibri"/>
        <w:spacing w:val="-4"/>
        <w:sz w:val="16"/>
      </w:rPr>
      <w:t xml:space="preserve"> </w:t>
    </w:r>
    <w:r>
      <w:rPr>
        <w:rFonts w:ascii="Calibri" w:hAnsi="Calibri"/>
        <w:sz w:val="16"/>
      </w:rPr>
      <w:t>Barrio</w:t>
    </w:r>
    <w:r>
      <w:rPr>
        <w:rFonts w:ascii="Calibri" w:hAnsi="Calibri"/>
        <w:spacing w:val="-3"/>
        <w:sz w:val="16"/>
      </w:rPr>
      <w:t xml:space="preserve"> </w:t>
    </w:r>
    <w:r>
      <w:rPr>
        <w:rFonts w:ascii="Calibri" w:hAnsi="Calibri"/>
        <w:sz w:val="16"/>
      </w:rPr>
      <w:t>Santa</w:t>
    </w:r>
    <w:r>
      <w:rPr>
        <w:rFonts w:ascii="Calibri" w:hAnsi="Calibri"/>
        <w:spacing w:val="-4"/>
        <w:sz w:val="16"/>
      </w:rPr>
      <w:t xml:space="preserve"> </w:t>
    </w:r>
    <w:r>
      <w:rPr>
        <w:rFonts w:ascii="Calibri" w:hAnsi="Calibri"/>
        <w:sz w:val="16"/>
      </w:rPr>
      <w:t>Ana</w:t>
    </w:r>
    <w:r>
      <w:rPr>
        <w:rFonts w:ascii="Calibri" w:hAnsi="Calibri"/>
        <w:spacing w:val="-3"/>
        <w:sz w:val="16"/>
      </w:rPr>
      <w:t xml:space="preserve"> </w:t>
    </w:r>
    <w:r>
      <w:rPr>
        <w:rFonts w:ascii="Calibri" w:hAnsi="Calibri"/>
        <w:sz w:val="16"/>
      </w:rPr>
      <w:t>Girardota</w:t>
    </w:r>
    <w:r>
      <w:rPr>
        <w:rFonts w:ascii="Calibri" w:hAnsi="Calibri"/>
        <w:spacing w:val="-3"/>
        <w:sz w:val="16"/>
      </w:rPr>
      <w:t xml:space="preserve"> </w:t>
    </w:r>
    <w:r>
      <w:rPr>
        <w:rFonts w:ascii="Calibri" w:hAnsi="Calibri"/>
        <w:spacing w:val="-2"/>
        <w:sz w:val="16"/>
      </w:rPr>
      <w:t>(Antioquia)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EF7" w:rsidRDefault="006C1EF7">
      <w:r>
        <w:separator/>
      </w:r>
    </w:p>
  </w:footnote>
  <w:footnote w:type="continuationSeparator" w:id="0">
    <w:p w:rsidR="006C1EF7" w:rsidRDefault="006C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84D" w:rsidRDefault="00011CE1">
    <w:pPr>
      <w:pStyle w:val="Textoindependiente"/>
      <w:spacing w:line="14" w:lineRule="auto"/>
      <w:rPr>
        <w:sz w:val="20"/>
      </w:rPr>
    </w:pPr>
    <w:r>
      <w:rPr>
        <w:noProof/>
        <w:sz w:val="20"/>
        <w:lang w:val="es-CO" w:eastAsia="es-CO"/>
      </w:rPr>
      <w:drawing>
        <wp:anchor distT="0" distB="0" distL="0" distR="0" simplePos="0" relativeHeight="251634688" behindDoc="1" locked="0" layoutInCell="1" allowOverlap="1">
          <wp:simplePos x="0" y="0"/>
          <wp:positionH relativeFrom="page">
            <wp:posOffset>3646978</wp:posOffset>
          </wp:positionH>
          <wp:positionV relativeFrom="page">
            <wp:posOffset>339090</wp:posOffset>
          </wp:positionV>
          <wp:extent cx="452581" cy="4476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452581" cy="447675"/>
                  </a:xfrm>
                  <a:prstGeom prst="rect">
                    <a:avLst/>
                  </a:prstGeom>
                </pic:spPr>
              </pic:pic>
            </a:graphicData>
          </a:graphic>
        </wp:anchor>
      </w:drawing>
    </w:r>
    <w:r>
      <w:rPr>
        <w:noProof/>
        <w:sz w:val="20"/>
        <w:lang w:val="es-CO" w:eastAsia="es-CO"/>
      </w:rPr>
      <mc:AlternateContent>
        <mc:Choice Requires="wps">
          <w:drawing>
            <wp:anchor distT="0" distB="0" distL="0" distR="0" simplePos="0" relativeHeight="251656192" behindDoc="1" locked="0" layoutInCell="1" allowOverlap="1">
              <wp:simplePos x="0" y="0"/>
              <wp:positionH relativeFrom="page">
                <wp:posOffset>2834767</wp:posOffset>
              </wp:positionH>
              <wp:positionV relativeFrom="page">
                <wp:posOffset>815041</wp:posOffset>
              </wp:positionV>
              <wp:extent cx="2096135" cy="3175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6135" cy="317500"/>
                      </a:xfrm>
                      <a:prstGeom prst="rect">
                        <a:avLst/>
                      </a:prstGeom>
                    </wps:spPr>
                    <wps:txbx>
                      <w:txbxContent>
                        <w:p w:rsidR="00AD584D" w:rsidRDefault="00011CE1">
                          <w:pPr>
                            <w:spacing w:before="18"/>
                            <w:ind w:left="20" w:firstLine="316"/>
                            <w:rPr>
                              <w:rFonts w:ascii="Cambria" w:hAnsi="Cambria"/>
                              <w:sz w:val="13"/>
                            </w:rPr>
                          </w:pPr>
                          <w:r>
                            <w:rPr>
                              <w:rFonts w:ascii="Cambria" w:hAnsi="Cambria"/>
                              <w:w w:val="120"/>
                              <w:sz w:val="13"/>
                            </w:rPr>
                            <w:t>SECRETARÍA DE EDUCACIÓN Y CULTURA</w:t>
                          </w:r>
                          <w:r>
                            <w:rPr>
                              <w:rFonts w:ascii="Cambria" w:hAnsi="Cambria"/>
                              <w:spacing w:val="40"/>
                              <w:w w:val="120"/>
                              <w:sz w:val="13"/>
                            </w:rPr>
                            <w:t xml:space="preserve"> </w:t>
                          </w:r>
                          <w:r>
                            <w:rPr>
                              <w:rFonts w:ascii="Cambria" w:hAnsi="Cambria"/>
                              <w:spacing w:val="-2"/>
                              <w:w w:val="120"/>
                              <w:sz w:val="13"/>
                            </w:rPr>
                            <w:t>INSTITUCIÓN EDUCATIVA MANUEL JOSÉ SIERRA</w:t>
                          </w:r>
                        </w:p>
                        <w:p w:rsidR="00AD584D" w:rsidRDefault="00011CE1">
                          <w:pPr>
                            <w:spacing w:before="3"/>
                            <w:ind w:left="1030"/>
                            <w:rPr>
                              <w:rFonts w:ascii="Cambria"/>
                              <w:sz w:val="13"/>
                            </w:rPr>
                          </w:pPr>
                          <w:r>
                            <w:rPr>
                              <w:rFonts w:ascii="Cambria"/>
                              <w:w w:val="110"/>
                              <w:sz w:val="13"/>
                            </w:rPr>
                            <w:t>Luz,</w:t>
                          </w:r>
                          <w:r>
                            <w:rPr>
                              <w:rFonts w:ascii="Cambria"/>
                              <w:spacing w:val="14"/>
                              <w:w w:val="110"/>
                              <w:sz w:val="13"/>
                            </w:rPr>
                            <w:t xml:space="preserve"> </w:t>
                          </w:r>
                          <w:r>
                            <w:rPr>
                              <w:rFonts w:ascii="Cambria"/>
                              <w:w w:val="110"/>
                              <w:sz w:val="13"/>
                            </w:rPr>
                            <w:t>Verdad</w:t>
                          </w:r>
                          <w:r>
                            <w:rPr>
                              <w:rFonts w:ascii="Cambria"/>
                              <w:spacing w:val="16"/>
                              <w:w w:val="110"/>
                              <w:sz w:val="13"/>
                            </w:rPr>
                            <w:t xml:space="preserve"> </w:t>
                          </w:r>
                          <w:r>
                            <w:rPr>
                              <w:rFonts w:ascii="Cambria"/>
                              <w:w w:val="110"/>
                              <w:sz w:val="13"/>
                            </w:rPr>
                            <w:t>y</w:t>
                          </w:r>
                          <w:r>
                            <w:rPr>
                              <w:rFonts w:ascii="Cambria"/>
                              <w:spacing w:val="14"/>
                              <w:w w:val="110"/>
                              <w:sz w:val="13"/>
                            </w:rPr>
                            <w:t xml:space="preserve"> </w:t>
                          </w:r>
                          <w:r>
                            <w:rPr>
                              <w:rFonts w:ascii="Cambria"/>
                              <w:spacing w:val="-4"/>
                              <w:w w:val="110"/>
                              <w:sz w:val="13"/>
                            </w:rPr>
                            <w:t>Vida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223.2pt;margin-top:64.2pt;width:165.05pt;height: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" filled="f" stroked="f">
              <v:path arrowok="t"/>
              <v:textbox inset="0,0,0,0">
                <w:txbxContent>
                  <w:p w:rsidR="00AD584D" w:rsidRDefault="00011CE1">
                    <w:pPr>
                      <w:spacing w:before="18"/>
                      <w:ind w:left="20" w:firstLine="316"/>
                      <w:rPr>
                        <w:rFonts w:ascii="Cambria" w:hAnsi="Cambria"/>
                        <w:sz w:val="13"/>
                      </w:rPr>
                    </w:pPr>
                    <w:r>
                      <w:rPr>
                        <w:rFonts w:ascii="Cambria" w:hAnsi="Cambria"/>
                        <w:w w:val="120"/>
                        <w:sz w:val="13"/>
                      </w:rPr>
                      <w:t>SECRETARÍA DE EDUCACIÓN Y CULTURA</w:t>
                    </w:r>
                    <w:r>
                      <w:rPr>
                        <w:rFonts w:ascii="Cambria" w:hAnsi="Cambria"/>
                        <w:spacing w:val="40"/>
                        <w:w w:val="120"/>
                        <w:sz w:val="13"/>
                      </w:rPr>
                      <w:t xml:space="preserve"> </w:t>
                    </w:r>
                    <w:r>
                      <w:rPr>
                        <w:rFonts w:ascii="Cambria" w:hAnsi="Cambria"/>
                        <w:spacing w:val="-2"/>
                        <w:w w:val="120"/>
                        <w:sz w:val="13"/>
                      </w:rPr>
                      <w:t>INSTITUCIÓN EDUCATIVA MANUEL JOSÉ SIERRA</w:t>
                    </w:r>
                  </w:p>
                  <w:p w:rsidR="00AD584D" w:rsidRDefault="00011CE1">
                    <w:pPr>
                      <w:spacing w:before="3"/>
                      <w:ind w:left="1030"/>
                      <w:rPr>
                        <w:rFonts w:ascii="Cambria"/>
                        <w:sz w:val="13"/>
                      </w:rPr>
                    </w:pPr>
                    <w:r>
                      <w:rPr>
                        <w:rFonts w:ascii="Cambria"/>
                        <w:w w:val="110"/>
                        <w:sz w:val="13"/>
                      </w:rPr>
                      <w:t>Luz,</w:t>
                    </w:r>
                    <w:r>
                      <w:rPr>
                        <w:rFonts w:ascii="Cambria"/>
                        <w:spacing w:val="14"/>
                        <w:w w:val="110"/>
                        <w:sz w:val="13"/>
                      </w:rPr>
                      <w:t xml:space="preserve"> </w:t>
                    </w:r>
                    <w:r>
                      <w:rPr>
                        <w:rFonts w:ascii="Cambria"/>
                        <w:w w:val="110"/>
                        <w:sz w:val="13"/>
                      </w:rPr>
                      <w:t>Verdad</w:t>
                    </w:r>
                    <w:r>
                      <w:rPr>
                        <w:rFonts w:ascii="Cambria"/>
                        <w:spacing w:val="16"/>
                        <w:w w:val="110"/>
                        <w:sz w:val="13"/>
                      </w:rPr>
                      <w:t xml:space="preserve"> </w:t>
                    </w:r>
                    <w:r>
                      <w:rPr>
                        <w:rFonts w:ascii="Cambria"/>
                        <w:w w:val="110"/>
                        <w:sz w:val="13"/>
                      </w:rPr>
                      <w:t>y</w:t>
                    </w:r>
                    <w:r>
                      <w:rPr>
                        <w:rFonts w:ascii="Cambria"/>
                        <w:spacing w:val="14"/>
                        <w:w w:val="110"/>
                        <w:sz w:val="13"/>
                      </w:rPr>
                      <w:t xml:space="preserve"> </w:t>
                    </w:r>
                    <w:r>
                      <w:rPr>
                        <w:rFonts w:ascii="Cambria"/>
                        <w:spacing w:val="-4"/>
                        <w:w w:val="110"/>
                        <w:sz w:val="13"/>
                      </w:rPr>
                      <w:t>Vida</w:t>
                    </w:r>
                  </w:p>
                </w:txbxContent>
              </v:textbox>
              <w10:wrap anchorx="page" anchory="page"/>
            </v:shape>
          </w:pict>
        </mc:Fallback>
      </mc:AlternateContent>
    </w:r>
    <w:r>
      <w:rPr>
        <w:noProof/>
        <w:sz w:val="20"/>
        <w:lang w:val="es-CO" w:eastAsia="es-CO"/>
      </w:rPr>
      <mc:AlternateContent>
        <mc:Choice Requires="wps">
          <w:drawing>
            <wp:anchor distT="0" distB="0" distL="0" distR="0" simplePos="0" relativeHeight="251677696" behindDoc="1" locked="0" layoutInCell="1" allowOverlap="1">
              <wp:simplePos x="0" y="0"/>
              <wp:positionH relativeFrom="page">
                <wp:posOffset>1782826</wp:posOffset>
              </wp:positionH>
              <wp:positionV relativeFrom="page">
                <wp:posOffset>1108239</wp:posOffset>
              </wp:positionV>
              <wp:extent cx="1089025" cy="1600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160020"/>
                      </a:xfrm>
                      <a:prstGeom prst="rect">
                        <a:avLst/>
                      </a:prstGeom>
                    </wps:spPr>
                    <wps:txbx>
                      <w:txbxContent>
                        <w:p w:rsidR="00AD584D" w:rsidRDefault="00011CE1">
                          <w:pPr>
                            <w:spacing w:before="18"/>
                            <w:ind w:left="20"/>
                            <w:rPr>
                              <w:rFonts w:ascii="Cambria"/>
                              <w:sz w:val="18"/>
                            </w:rPr>
                          </w:pPr>
                          <w:proofErr w:type="spellStart"/>
                          <w:r>
                            <w:rPr>
                              <w:rFonts w:ascii="Cambria"/>
                              <w:w w:val="115"/>
                              <w:sz w:val="18"/>
                            </w:rPr>
                            <w:t>Nit</w:t>
                          </w:r>
                          <w:proofErr w:type="spellEnd"/>
                          <w:r>
                            <w:rPr>
                              <w:rFonts w:ascii="Cambria"/>
                              <w:w w:val="115"/>
                              <w:sz w:val="18"/>
                            </w:rPr>
                            <w:t>:</w:t>
                          </w:r>
                          <w:r>
                            <w:rPr>
                              <w:rFonts w:ascii="Cambria"/>
                              <w:spacing w:val="-8"/>
                              <w:w w:val="115"/>
                              <w:sz w:val="18"/>
                            </w:rPr>
                            <w:t xml:space="preserve"> </w:t>
                          </w:r>
                          <w:r>
                            <w:rPr>
                              <w:rFonts w:ascii="Cambria"/>
                              <w:w w:val="115"/>
                              <w:sz w:val="18"/>
                            </w:rPr>
                            <w:t>811.040.029-</w:t>
                          </w:r>
                          <w:r>
                            <w:rPr>
                              <w:rFonts w:ascii="Cambria"/>
                              <w:spacing w:val="-10"/>
                              <w:w w:val="115"/>
                              <w:sz w:val="18"/>
                            </w:rPr>
                            <w:t>6</w:t>
                          </w:r>
                        </w:p>
                      </w:txbxContent>
                    </wps:txbx>
                    <wps:bodyPr wrap="square" lIns="0" tIns="0" rIns="0" bIns="0" rtlCol="0">
                      <a:noAutofit/>
                    </wps:bodyPr>
                  </wps:wsp>
                </a:graphicData>
              </a:graphic>
            </wp:anchor>
          </w:drawing>
        </mc:Choice>
        <mc:Fallback>
          <w:pict>
            <v:shape id="Textbox 7" o:spid="_x0000_s1027" type="#_x0000_t202" style="position:absolute;margin-left:140.4pt;margin-top:87.25pt;width:85.75pt;height:12.6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" filled="f" stroked="f">
              <v:path arrowok="t"/>
              <v:textbox inset="0,0,0,0">
                <w:txbxContent>
                  <w:p w:rsidR="00AD584D" w:rsidRDefault="00011CE1">
                    <w:pPr>
                      <w:spacing w:before="18"/>
                      <w:ind w:left="20"/>
                      <w:rPr>
                        <w:rFonts w:ascii="Cambria"/>
                        <w:sz w:val="18"/>
                      </w:rPr>
                    </w:pPr>
                    <w:proofErr w:type="spellStart"/>
                    <w:r>
                      <w:rPr>
                        <w:rFonts w:ascii="Cambria"/>
                        <w:w w:val="115"/>
                        <w:sz w:val="18"/>
                      </w:rPr>
                      <w:t>Nit</w:t>
                    </w:r>
                    <w:proofErr w:type="spellEnd"/>
                    <w:r>
                      <w:rPr>
                        <w:rFonts w:ascii="Cambria"/>
                        <w:w w:val="115"/>
                        <w:sz w:val="18"/>
                      </w:rPr>
                      <w:t>:</w:t>
                    </w:r>
                    <w:r>
                      <w:rPr>
                        <w:rFonts w:ascii="Cambria"/>
                        <w:spacing w:val="-8"/>
                        <w:w w:val="115"/>
                        <w:sz w:val="18"/>
                      </w:rPr>
                      <w:t xml:space="preserve"> </w:t>
                    </w:r>
                    <w:r>
                      <w:rPr>
                        <w:rFonts w:ascii="Cambria"/>
                        <w:w w:val="115"/>
                        <w:sz w:val="18"/>
                      </w:rPr>
                      <w:t>811.040.029-</w:t>
                    </w:r>
                    <w:r>
                      <w:rPr>
                        <w:rFonts w:ascii="Cambria"/>
                        <w:spacing w:val="-10"/>
                        <w:w w:val="115"/>
                        <w:sz w:val="18"/>
                      </w:rPr>
                      <w:t>6</w:t>
                    </w:r>
                  </w:p>
                </w:txbxContent>
              </v:textbox>
              <w10:wrap anchorx="page" anchory="page"/>
            </v:shape>
          </w:pict>
        </mc:Fallback>
      </mc:AlternateContent>
    </w:r>
    <w:r>
      <w:rPr>
        <w:noProof/>
        <w:sz w:val="20"/>
        <w:lang w:val="es-CO" w:eastAsia="es-CO"/>
      </w:rPr>
      <mc:AlternateContent>
        <mc:Choice Requires="wps">
          <w:drawing>
            <wp:anchor distT="0" distB="0" distL="0" distR="0" simplePos="0" relativeHeight="251699200" behindDoc="1" locked="0" layoutInCell="1" allowOverlap="1">
              <wp:simplePos x="0" y="0"/>
              <wp:positionH relativeFrom="page">
                <wp:posOffset>4820792</wp:posOffset>
              </wp:positionH>
              <wp:positionV relativeFrom="page">
                <wp:posOffset>1108239</wp:posOffset>
              </wp:positionV>
              <wp:extent cx="1286510" cy="1600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6510" cy="160020"/>
                      </a:xfrm>
                      <a:prstGeom prst="rect">
                        <a:avLst/>
                      </a:prstGeom>
                    </wps:spPr>
                    <wps:txbx>
                      <w:txbxContent>
                        <w:p w:rsidR="00AD584D" w:rsidRDefault="00011CE1">
                          <w:pPr>
                            <w:spacing w:before="18"/>
                            <w:ind w:left="20"/>
                            <w:rPr>
                              <w:rFonts w:ascii="Cambria"/>
                              <w:sz w:val="18"/>
                            </w:rPr>
                          </w:pPr>
                          <w:r>
                            <w:rPr>
                              <w:rFonts w:ascii="Cambria"/>
                              <w:w w:val="115"/>
                              <w:sz w:val="18"/>
                            </w:rPr>
                            <w:t>DANE:</w:t>
                          </w:r>
                          <w:r>
                            <w:rPr>
                              <w:rFonts w:ascii="Cambria"/>
                              <w:spacing w:val="14"/>
                              <w:w w:val="115"/>
                              <w:sz w:val="18"/>
                            </w:rPr>
                            <w:t xml:space="preserve"> </w:t>
                          </w:r>
                          <w:r>
                            <w:rPr>
                              <w:rFonts w:ascii="Cambria"/>
                              <w:spacing w:val="-2"/>
                              <w:w w:val="110"/>
                              <w:sz w:val="18"/>
                            </w:rPr>
                            <w:t>105308000041</w:t>
                          </w:r>
                        </w:p>
                      </w:txbxContent>
                    </wps:txbx>
                    <wps:bodyPr wrap="square" lIns="0" tIns="0" rIns="0" bIns="0" rtlCol="0">
                      <a:noAutofit/>
                    </wps:bodyPr>
                  </wps:wsp>
                </a:graphicData>
              </a:graphic>
            </wp:anchor>
          </w:drawing>
        </mc:Choice>
        <mc:Fallback>
          <w:pict>
            <v:shape id="Textbox 8" o:spid="_x0000_s1028" type="#_x0000_t202" style="position:absolute;margin-left:379.6pt;margin-top:87.25pt;width:101.3pt;height:12.6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" filled="f" stroked="f">
              <v:path arrowok="t"/>
              <v:textbox inset="0,0,0,0">
                <w:txbxContent>
                  <w:p w:rsidR="00AD584D" w:rsidRDefault="00011CE1">
                    <w:pPr>
                      <w:spacing w:before="18"/>
                      <w:ind w:left="20"/>
                      <w:rPr>
                        <w:rFonts w:ascii="Cambria"/>
                        <w:sz w:val="18"/>
                      </w:rPr>
                    </w:pPr>
                    <w:r>
                      <w:rPr>
                        <w:rFonts w:ascii="Cambria"/>
                        <w:w w:val="115"/>
                        <w:sz w:val="18"/>
                      </w:rPr>
                      <w:t>DANE:</w:t>
                    </w:r>
                    <w:r>
                      <w:rPr>
                        <w:rFonts w:ascii="Cambria"/>
                        <w:spacing w:val="14"/>
                        <w:w w:val="115"/>
                        <w:sz w:val="18"/>
                      </w:rPr>
                      <w:t xml:space="preserve"> </w:t>
                    </w:r>
                    <w:r>
                      <w:rPr>
                        <w:rFonts w:ascii="Cambria"/>
                        <w:spacing w:val="-2"/>
                        <w:w w:val="110"/>
                        <w:sz w:val="18"/>
                      </w:rPr>
                      <w:t>105308000041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F7762"/>
    <w:multiLevelType w:val="hybridMultilevel"/>
    <w:tmpl w:val="4D08AB58"/>
    <w:lvl w:ilvl="0" w:tplc="0E68F4B4">
      <w:start w:val="1"/>
      <w:numFmt w:val="decimal"/>
      <w:suff w:val="space"/>
      <w:lvlText w:val="%1."/>
      <w:lvlJc w:val="left"/>
      <w:pPr>
        <w:ind w:left="340" w:hanging="3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37F5C6D"/>
    <w:multiLevelType w:val="hybridMultilevel"/>
    <w:tmpl w:val="00286DA2"/>
    <w:lvl w:ilvl="0" w:tplc="5D26E2B8">
      <w:start w:val="1"/>
      <w:numFmt w:val="decimal"/>
      <w:lvlText w:val="%1."/>
      <w:lvlJc w:val="left"/>
      <w:pPr>
        <w:ind w:left="120" w:hanging="298"/>
        <w:jc w:val="left"/>
      </w:pPr>
      <w:rPr>
        <w:rFonts w:ascii="Verdana" w:eastAsia="Verdana" w:hAnsi="Verdana" w:cs="Verdana" w:hint="default"/>
        <w:b/>
        <w:bCs/>
        <w:i w:val="0"/>
        <w:iCs w:val="0"/>
        <w:spacing w:val="-2"/>
        <w:w w:val="100"/>
        <w:sz w:val="22"/>
        <w:szCs w:val="22"/>
        <w:lang w:val="es-ES" w:eastAsia="en-US" w:bidi="ar-SA"/>
      </w:rPr>
    </w:lvl>
    <w:lvl w:ilvl="1" w:tplc="6374F11C">
      <w:numFmt w:val="bullet"/>
      <w:lvlText w:val="•"/>
      <w:lvlJc w:val="left"/>
      <w:pPr>
        <w:ind w:left="1044" w:hanging="298"/>
      </w:pPr>
      <w:rPr>
        <w:rFonts w:hint="default"/>
        <w:lang w:val="es-ES" w:eastAsia="en-US" w:bidi="ar-SA"/>
      </w:rPr>
    </w:lvl>
    <w:lvl w:ilvl="2" w:tplc="73120EBE">
      <w:numFmt w:val="bullet"/>
      <w:lvlText w:val="•"/>
      <w:lvlJc w:val="left"/>
      <w:pPr>
        <w:ind w:left="1968" w:hanging="298"/>
      </w:pPr>
      <w:rPr>
        <w:rFonts w:hint="default"/>
        <w:lang w:val="es-ES" w:eastAsia="en-US" w:bidi="ar-SA"/>
      </w:rPr>
    </w:lvl>
    <w:lvl w:ilvl="3" w:tplc="CE843C6E">
      <w:numFmt w:val="bullet"/>
      <w:lvlText w:val="•"/>
      <w:lvlJc w:val="left"/>
      <w:pPr>
        <w:ind w:left="2892" w:hanging="298"/>
      </w:pPr>
      <w:rPr>
        <w:rFonts w:hint="default"/>
        <w:lang w:val="es-ES" w:eastAsia="en-US" w:bidi="ar-SA"/>
      </w:rPr>
    </w:lvl>
    <w:lvl w:ilvl="4" w:tplc="B718AC32">
      <w:numFmt w:val="bullet"/>
      <w:lvlText w:val="•"/>
      <w:lvlJc w:val="left"/>
      <w:pPr>
        <w:ind w:left="3816" w:hanging="298"/>
      </w:pPr>
      <w:rPr>
        <w:rFonts w:hint="default"/>
        <w:lang w:val="es-ES" w:eastAsia="en-US" w:bidi="ar-SA"/>
      </w:rPr>
    </w:lvl>
    <w:lvl w:ilvl="5" w:tplc="A4061226">
      <w:numFmt w:val="bullet"/>
      <w:lvlText w:val="•"/>
      <w:lvlJc w:val="left"/>
      <w:pPr>
        <w:ind w:left="4740" w:hanging="298"/>
      </w:pPr>
      <w:rPr>
        <w:rFonts w:hint="default"/>
        <w:lang w:val="es-ES" w:eastAsia="en-US" w:bidi="ar-SA"/>
      </w:rPr>
    </w:lvl>
    <w:lvl w:ilvl="6" w:tplc="BBD442D8">
      <w:numFmt w:val="bullet"/>
      <w:lvlText w:val="•"/>
      <w:lvlJc w:val="left"/>
      <w:pPr>
        <w:ind w:left="5664" w:hanging="298"/>
      </w:pPr>
      <w:rPr>
        <w:rFonts w:hint="default"/>
        <w:lang w:val="es-ES" w:eastAsia="en-US" w:bidi="ar-SA"/>
      </w:rPr>
    </w:lvl>
    <w:lvl w:ilvl="7" w:tplc="BE74E3CE">
      <w:numFmt w:val="bullet"/>
      <w:lvlText w:val="•"/>
      <w:lvlJc w:val="left"/>
      <w:pPr>
        <w:ind w:left="6588" w:hanging="298"/>
      </w:pPr>
      <w:rPr>
        <w:rFonts w:hint="default"/>
        <w:lang w:val="es-ES" w:eastAsia="en-US" w:bidi="ar-SA"/>
      </w:rPr>
    </w:lvl>
    <w:lvl w:ilvl="8" w:tplc="02AAB12E">
      <w:numFmt w:val="bullet"/>
      <w:lvlText w:val="•"/>
      <w:lvlJc w:val="left"/>
      <w:pPr>
        <w:ind w:left="7512" w:hanging="298"/>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4D"/>
    <w:rsid w:val="00011CE1"/>
    <w:rsid w:val="000D1F73"/>
    <w:rsid w:val="000D4F0B"/>
    <w:rsid w:val="004A3BAB"/>
    <w:rsid w:val="00512B13"/>
    <w:rsid w:val="00515FCC"/>
    <w:rsid w:val="00542D0C"/>
    <w:rsid w:val="00545101"/>
    <w:rsid w:val="006403B4"/>
    <w:rsid w:val="006C1EF7"/>
    <w:rsid w:val="00833825"/>
    <w:rsid w:val="0088407B"/>
    <w:rsid w:val="008F33CD"/>
    <w:rsid w:val="009B75B3"/>
    <w:rsid w:val="009E78EC"/>
    <w:rsid w:val="009F7256"/>
    <w:rsid w:val="00AD584D"/>
    <w:rsid w:val="00AF0C29"/>
    <w:rsid w:val="00B119B0"/>
    <w:rsid w:val="00B71347"/>
    <w:rsid w:val="00BC1559"/>
    <w:rsid w:val="00CF1B71"/>
    <w:rsid w:val="00D30F16"/>
    <w:rsid w:val="00D80827"/>
    <w:rsid w:val="00E2301B"/>
    <w:rsid w:val="00E31DDB"/>
    <w:rsid w:val="00E53B0C"/>
    <w:rsid w:val="00EB5FE4"/>
    <w:rsid w:val="00F15479"/>
    <w:rsid w:val="00F65C8C"/>
    <w:rsid w:val="00F976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894B2-826C-4C20-9345-44FF6D7F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ind w:left="1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120" w:right="160"/>
      <w:jc w:val="both"/>
    </w:pPr>
  </w:style>
  <w:style w:type="paragraph" w:customStyle="1" w:styleId="TableParagraph">
    <w:name w:val="Table Paragraph"/>
    <w:basedOn w:val="Normal"/>
    <w:uiPriority w:val="1"/>
    <w:qFormat/>
    <w:pPr>
      <w:ind w:left="11"/>
    </w:pPr>
  </w:style>
  <w:style w:type="table" w:styleId="Tablaconcuadrcula">
    <w:name w:val="Table Grid"/>
    <w:basedOn w:val="Tablanormal"/>
    <w:uiPriority w:val="39"/>
    <w:rsid w:val="006403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53B0C"/>
    <w:rPr>
      <w:color w:val="0000FF"/>
      <w:u w:val="single"/>
    </w:rPr>
  </w:style>
  <w:style w:type="paragraph" w:styleId="Encabezado">
    <w:name w:val="header"/>
    <w:basedOn w:val="Normal"/>
    <w:link w:val="EncabezadoCar"/>
    <w:uiPriority w:val="99"/>
    <w:unhideWhenUsed/>
    <w:rsid w:val="00E53B0C"/>
    <w:pPr>
      <w:tabs>
        <w:tab w:val="center" w:pos="4419"/>
        <w:tab w:val="right" w:pos="8838"/>
      </w:tabs>
    </w:pPr>
  </w:style>
  <w:style w:type="character" w:customStyle="1" w:styleId="EncabezadoCar">
    <w:name w:val="Encabezado Car"/>
    <w:basedOn w:val="Fuentedeprrafopredeter"/>
    <w:link w:val="Encabezado"/>
    <w:uiPriority w:val="99"/>
    <w:rsid w:val="00E53B0C"/>
    <w:rPr>
      <w:rFonts w:ascii="Verdana" w:eastAsia="Verdana" w:hAnsi="Verdana" w:cs="Verdana"/>
      <w:lang w:val="es-ES"/>
    </w:rPr>
  </w:style>
  <w:style w:type="paragraph" w:styleId="Piedepgina">
    <w:name w:val="footer"/>
    <w:basedOn w:val="Normal"/>
    <w:link w:val="PiedepginaCar"/>
    <w:uiPriority w:val="99"/>
    <w:unhideWhenUsed/>
    <w:rsid w:val="00E53B0C"/>
    <w:pPr>
      <w:tabs>
        <w:tab w:val="center" w:pos="4419"/>
        <w:tab w:val="right" w:pos="8838"/>
      </w:tabs>
    </w:pPr>
  </w:style>
  <w:style w:type="character" w:customStyle="1" w:styleId="PiedepginaCar">
    <w:name w:val="Pie de página Car"/>
    <w:basedOn w:val="Fuentedeprrafopredeter"/>
    <w:link w:val="Piedepgina"/>
    <w:uiPriority w:val="99"/>
    <w:rsid w:val="00E53B0C"/>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ordinacionliceomjs@gmail.com" TargetMode="External"/><Relationship Id="rId3" Type="http://schemas.openxmlformats.org/officeDocument/2006/relationships/settings" Target="settings.xml"/><Relationship Id="rId7" Type="http://schemas.openxmlformats.org/officeDocument/2006/relationships/hyperlink" Target="mailto:coordinacionliceomj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emanueljosesierra@gmail.com" TargetMode="External"/><Relationship Id="rId1" Type="http://schemas.openxmlformats.org/officeDocument/2006/relationships/hyperlink" Target="http://www.iemanueljosesierr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SECRETARIA-05</dc:creator>
  <cp:lastModifiedBy>Usuario</cp:lastModifiedBy>
  <cp:revision>2</cp:revision>
  <dcterms:created xsi:type="dcterms:W3CDTF">2026-03-05T17:12:00Z</dcterms:created>
  <dcterms:modified xsi:type="dcterms:W3CDTF">2026-03-05T17:12:00Z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LTSC</vt:lpwstr>
  </property>
  <property fmtid="{D5CDD505-2E9C-101B-9397-08002B2CF9AE}" pid="4" name="LastSaved">
    <vt:filetime>2025-11-19T00:00:00Z</vt:filetime>
  </property>
  <property fmtid="{D5CDD505-2E9C-101B-9397-08002B2CF9AE}" pid="5" name="Producer">
    <vt:lpwstr>Microsoft® Word LTSC</vt:lpwstr>
  </property>
</Properties>
</file>